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167" w:rsidRDefault="00992167" w:rsidP="00992167">
      <w:pPr>
        <w:spacing w:line="480" w:lineRule="auto"/>
        <w:jc w:val="center"/>
      </w:pPr>
    </w:p>
    <w:p w:rsidR="00992167" w:rsidRDefault="00992167" w:rsidP="00992167">
      <w:pPr>
        <w:spacing w:line="480" w:lineRule="auto"/>
        <w:jc w:val="center"/>
      </w:pPr>
    </w:p>
    <w:p w:rsidR="00992167" w:rsidRDefault="00992167" w:rsidP="00992167">
      <w:pPr>
        <w:spacing w:line="480" w:lineRule="auto"/>
        <w:jc w:val="center"/>
      </w:pPr>
    </w:p>
    <w:p w:rsidR="00992167" w:rsidRDefault="00992167" w:rsidP="00992167">
      <w:pPr>
        <w:spacing w:line="480" w:lineRule="auto"/>
        <w:jc w:val="center"/>
      </w:pPr>
    </w:p>
    <w:p w:rsidR="00992167" w:rsidRDefault="00992167" w:rsidP="00992167">
      <w:pPr>
        <w:spacing w:line="480" w:lineRule="auto"/>
        <w:jc w:val="center"/>
      </w:pPr>
      <w:r w:rsidRPr="00992167">
        <w:t>S</w:t>
      </w:r>
      <w:r>
        <w:t>ources of Funding</w:t>
      </w:r>
    </w:p>
    <w:p w:rsidR="00992167" w:rsidRDefault="00486DE2" w:rsidP="00992167">
      <w:pPr>
        <w:spacing w:line="480" w:lineRule="auto"/>
        <w:jc w:val="center"/>
      </w:pPr>
      <w:r>
        <w:t xml:space="preserve">Student’s </w:t>
      </w:r>
      <w:bookmarkStart w:id="0" w:name="_GoBack"/>
      <w:bookmarkEnd w:id="0"/>
      <w:r w:rsidR="00992167">
        <w:t>Name</w:t>
      </w:r>
    </w:p>
    <w:p w:rsidR="00992167" w:rsidRDefault="00992167" w:rsidP="00992167">
      <w:pPr>
        <w:spacing w:line="480" w:lineRule="auto"/>
        <w:jc w:val="center"/>
      </w:pPr>
      <w:r>
        <w:t>Institutional Affiliation</w:t>
      </w:r>
    </w:p>
    <w:p w:rsidR="00992167" w:rsidRDefault="00992167">
      <w:r>
        <w:br w:type="page"/>
      </w:r>
    </w:p>
    <w:p w:rsidR="00992167" w:rsidRDefault="00992167" w:rsidP="00992167">
      <w:pPr>
        <w:spacing w:line="480" w:lineRule="auto"/>
        <w:jc w:val="center"/>
      </w:pPr>
      <w:r w:rsidRPr="00992167">
        <w:lastRenderedPageBreak/>
        <w:t>S</w:t>
      </w:r>
      <w:r>
        <w:t>ources of Funding</w:t>
      </w:r>
    </w:p>
    <w:p w:rsidR="001D03F7" w:rsidRPr="00992167" w:rsidRDefault="00527DA8" w:rsidP="00992167">
      <w:pPr>
        <w:spacing w:line="480" w:lineRule="auto"/>
        <w:jc w:val="center"/>
        <w:rPr>
          <w:b/>
        </w:rPr>
      </w:pPr>
      <w:r w:rsidRPr="00992167">
        <w:rPr>
          <w:b/>
        </w:rPr>
        <w:t>Question 1</w:t>
      </w:r>
    </w:p>
    <w:p w:rsidR="00527DA8" w:rsidRPr="00486DE2" w:rsidRDefault="00527DA8" w:rsidP="00992167">
      <w:pPr>
        <w:spacing w:line="480" w:lineRule="auto"/>
        <w:rPr>
          <w:b/>
        </w:rPr>
      </w:pPr>
      <w:r w:rsidRPr="00486DE2">
        <w:rPr>
          <w:b/>
        </w:rPr>
        <w:t>Option 1: Equity</w:t>
      </w:r>
    </w:p>
    <w:p w:rsidR="00992167" w:rsidRDefault="00992167" w:rsidP="00992167">
      <w:pPr>
        <w:spacing w:line="480" w:lineRule="auto"/>
        <w:ind w:firstLine="720"/>
      </w:pPr>
      <w:r>
        <w:t>Based on the desires of Shaun, Equity is the most appropriate source of financing that meets the demands of the business. Shaun’s business is expanding and requires additional capital for expansion and other expenses. By going for equity financing, the finance will be able to source the required funding at the same time surrendering part of the ownership to other shareholders. Equity financing does not attract any interest therefore not giving pressure to the management. Equity financing improves the credibility of the business, therefore, helping to attract customers and maintain a competitive edge</w:t>
      </w:r>
      <w:r w:rsidR="004F3DF1">
        <w:t xml:space="preserve"> (</w:t>
      </w:r>
      <w:proofErr w:type="spellStart"/>
      <w:r w:rsidR="004F3DF1">
        <w:t>Hornuf</w:t>
      </w:r>
      <w:proofErr w:type="spellEnd"/>
      <w:r w:rsidR="004F3DF1">
        <w:t xml:space="preserve"> &amp; </w:t>
      </w:r>
      <w:proofErr w:type="spellStart"/>
      <w:r w:rsidR="004F3DF1">
        <w:t>Schwienbacher</w:t>
      </w:r>
      <w:proofErr w:type="spellEnd"/>
      <w:r w:rsidR="004F3DF1">
        <w:t>, 2018)</w:t>
      </w:r>
      <w:r>
        <w:t xml:space="preserve">. Besides, the presence of other owners enhances accountability such that no single person will have the autonomy of making decisions. Equity improves management as it gives a say to the other owners over the operations of the business. A business that is funded through equity can easily get more funding from the new shareholders as long as it can guarantee returns. The presence of more people in management can help to generate and improve ideas for the overall benefit of the business. Equity funding is important mainly </w:t>
      </w:r>
      <w:proofErr w:type="gramStart"/>
      <w:r>
        <w:t>to</w:t>
      </w:r>
      <w:proofErr w:type="gramEnd"/>
      <w:r>
        <w:t xml:space="preserve"> small business that cannot attract funding from financial institutions, and this is where Shaun’s business fits.</w:t>
      </w:r>
    </w:p>
    <w:p w:rsidR="00992167" w:rsidRPr="00992167" w:rsidRDefault="00992167" w:rsidP="00992167">
      <w:pPr>
        <w:spacing w:line="480" w:lineRule="auto"/>
        <w:jc w:val="center"/>
        <w:rPr>
          <w:b/>
        </w:rPr>
      </w:pPr>
      <w:r w:rsidRPr="00992167">
        <w:rPr>
          <w:b/>
        </w:rPr>
        <w:t>Question 2</w:t>
      </w:r>
    </w:p>
    <w:p w:rsidR="00992167" w:rsidRDefault="00992167" w:rsidP="00992167">
      <w:pPr>
        <w:spacing w:line="480" w:lineRule="auto"/>
        <w:ind w:firstLine="720"/>
      </w:pPr>
      <w:r>
        <w:t xml:space="preserve">The next step for the junior account is to summarize similar transactions for ease of understandings. Similar transactions refer to entries that share a common similarity which can be regarded as either </w:t>
      </w:r>
      <w:proofErr w:type="gramStart"/>
      <w:r>
        <w:t>salaries</w:t>
      </w:r>
      <w:proofErr w:type="gramEnd"/>
      <w:r>
        <w:t xml:space="preserve">, interest on loans or travel costs. By summarizing these transactions, it becomes easier to go through the transactions and understand the general expenses based on their </w:t>
      </w:r>
      <w:r w:rsidR="004F3DF1">
        <w:lastRenderedPageBreak/>
        <w:t>various categories (</w:t>
      </w:r>
      <w:proofErr w:type="spellStart"/>
      <w:r w:rsidR="004F3DF1">
        <w:t>Hornuf</w:t>
      </w:r>
      <w:proofErr w:type="spellEnd"/>
      <w:r w:rsidR="004F3DF1">
        <w:t xml:space="preserve"> &amp; </w:t>
      </w:r>
      <w:proofErr w:type="spellStart"/>
      <w:r w:rsidR="004F3DF1">
        <w:t>Schwienbacher</w:t>
      </w:r>
      <w:proofErr w:type="spellEnd"/>
      <w:r w:rsidR="004F3DF1">
        <w:t>, 2018).</w:t>
      </w:r>
      <w:r>
        <w:t xml:space="preserve"> Once all the transactions have been categorized by summarizing, it is important to make necessary reports of the transactions. Numerous financial reports can be prepared to represent the financial transactions of the business. These reports should be simple and conform </w:t>
      </w:r>
      <w:proofErr w:type="gramStart"/>
      <w:r>
        <w:t>with</w:t>
      </w:r>
      <w:proofErr w:type="gramEnd"/>
      <w:r>
        <w:t xml:space="preserve"> the already established accounting standards. Different reports can be prepared depending on the accounting standards kept by the business. Once these reports are available, the next thing is to make use of the financial reports. The reports help in making decisions as one can analyze the debt obligations and the levels of profits made during different periods of the year. The overall goal of following up the accounting cycle is to generate financial reports that can be used in making decisions that affect the business.</w:t>
      </w:r>
    </w:p>
    <w:p w:rsidR="00992167" w:rsidRPr="00992167" w:rsidRDefault="00992167" w:rsidP="00992167">
      <w:pPr>
        <w:spacing w:line="480" w:lineRule="auto"/>
        <w:jc w:val="center"/>
        <w:rPr>
          <w:b/>
        </w:rPr>
      </w:pPr>
      <w:r w:rsidRPr="00992167">
        <w:rPr>
          <w:b/>
        </w:rPr>
        <w:t>Question 3</w:t>
      </w:r>
    </w:p>
    <w:p w:rsidR="00992167" w:rsidRPr="00486DE2" w:rsidRDefault="00992167" w:rsidP="00992167">
      <w:pPr>
        <w:spacing w:line="480" w:lineRule="auto"/>
        <w:rPr>
          <w:b/>
        </w:rPr>
      </w:pPr>
      <w:r w:rsidRPr="00486DE2">
        <w:rPr>
          <w:b/>
        </w:rPr>
        <w:t>Balance Sheet</w:t>
      </w:r>
    </w:p>
    <w:p w:rsidR="00992167" w:rsidRDefault="00992167" w:rsidP="00992167">
      <w:pPr>
        <w:spacing w:line="480" w:lineRule="auto"/>
        <w:ind w:firstLine="720"/>
      </w:pPr>
      <w:r>
        <w:t xml:space="preserve">The balance sheet is the ideal financial document that should be presented to the investor to ascertain the level of debt within the organization. The balance sheet is a financial document that shows the assets of a business, its </w:t>
      </w:r>
      <w:proofErr w:type="gramStart"/>
      <w:r>
        <w:t>liabilities</w:t>
      </w:r>
      <w:proofErr w:type="gramEnd"/>
      <w:r>
        <w:t xml:space="preserve"> and the level of equity. The liabilities section of the balance sheet provides information on the debts owed by the business. In this section, the investor will get the opportunity to look at actual current liabilities and long-term liabilities</w:t>
      </w:r>
      <w:r w:rsidR="004F3DF1">
        <w:t xml:space="preserve"> (</w:t>
      </w:r>
      <w:proofErr w:type="spellStart"/>
      <w:r w:rsidR="004F3DF1">
        <w:t>Laudon</w:t>
      </w:r>
      <w:proofErr w:type="spellEnd"/>
      <w:r w:rsidR="004F3DF1">
        <w:t xml:space="preserve"> &amp; </w:t>
      </w:r>
      <w:proofErr w:type="spellStart"/>
      <w:r w:rsidR="004F3DF1">
        <w:t>Traver</w:t>
      </w:r>
      <w:proofErr w:type="spellEnd"/>
      <w:r w:rsidR="004F3DF1">
        <w:t>, 2013)</w:t>
      </w:r>
      <w:r>
        <w:t>. Depending on the information, the investor would be able to make a judgment whether the business has accrued more debts or is operating within its means. The balance sheet provides the general information of debt, but other documents might be required if the investor wants to know the extent of debt and the history of the institution in repaying the loans. The junior account must present the balance sheet to the investor.</w:t>
      </w:r>
    </w:p>
    <w:p w:rsidR="00C00434" w:rsidRDefault="00992167" w:rsidP="004F3DF1">
      <w:pPr>
        <w:jc w:val="center"/>
      </w:pPr>
      <w:r>
        <w:br w:type="page"/>
      </w:r>
      <w:r>
        <w:lastRenderedPageBreak/>
        <w:t>References</w:t>
      </w:r>
    </w:p>
    <w:p w:rsidR="00992167" w:rsidRDefault="00A4657F" w:rsidP="00A4657F">
      <w:pPr>
        <w:spacing w:line="480" w:lineRule="auto"/>
        <w:ind w:left="720" w:hanging="720"/>
      </w:pPr>
      <w:proofErr w:type="spellStart"/>
      <w:proofErr w:type="gramStart"/>
      <w:r w:rsidRPr="00A4657F">
        <w:t>Hornuf</w:t>
      </w:r>
      <w:proofErr w:type="spellEnd"/>
      <w:r w:rsidRPr="00A4657F">
        <w:t xml:space="preserve">, L., &amp; </w:t>
      </w:r>
      <w:proofErr w:type="spellStart"/>
      <w:r w:rsidRPr="00A4657F">
        <w:t>Schwienbacher</w:t>
      </w:r>
      <w:proofErr w:type="spellEnd"/>
      <w:r w:rsidRPr="00A4657F">
        <w:t>, A. (2018).</w:t>
      </w:r>
      <w:proofErr w:type="gramEnd"/>
      <w:r w:rsidRPr="00A4657F">
        <w:t xml:space="preserve"> </w:t>
      </w:r>
      <w:proofErr w:type="gramStart"/>
      <w:r w:rsidRPr="00A4657F">
        <w:t xml:space="preserve">Market mechanisms and funding dynamics in equity </w:t>
      </w:r>
      <w:proofErr w:type="spellStart"/>
      <w:r w:rsidRPr="00A4657F">
        <w:t>crowdfunding</w:t>
      </w:r>
      <w:proofErr w:type="spellEnd"/>
      <w:r w:rsidRPr="00A4657F">
        <w:t>.</w:t>
      </w:r>
      <w:proofErr w:type="gramEnd"/>
      <w:r w:rsidRPr="00A4657F">
        <w:t> </w:t>
      </w:r>
      <w:r w:rsidRPr="00A4657F">
        <w:rPr>
          <w:i/>
          <w:iCs/>
        </w:rPr>
        <w:t>Journal of Corporate Finance</w:t>
      </w:r>
      <w:r w:rsidRPr="00A4657F">
        <w:t>, </w:t>
      </w:r>
      <w:r w:rsidRPr="00A4657F">
        <w:rPr>
          <w:i/>
          <w:iCs/>
        </w:rPr>
        <w:t>50</w:t>
      </w:r>
      <w:r w:rsidRPr="00A4657F">
        <w:t>, 556-574.</w:t>
      </w:r>
    </w:p>
    <w:p w:rsidR="00A4657F" w:rsidRDefault="00A4657F" w:rsidP="00A4657F">
      <w:pPr>
        <w:spacing w:line="480" w:lineRule="auto"/>
        <w:ind w:left="720" w:hanging="720"/>
      </w:pPr>
      <w:proofErr w:type="spellStart"/>
      <w:proofErr w:type="gramStart"/>
      <w:r w:rsidRPr="00A4657F">
        <w:t>Laudon</w:t>
      </w:r>
      <w:proofErr w:type="spellEnd"/>
      <w:r w:rsidRPr="00A4657F">
        <w:t xml:space="preserve">, K. C., &amp; </w:t>
      </w:r>
      <w:proofErr w:type="spellStart"/>
      <w:r w:rsidRPr="00A4657F">
        <w:t>Traver</w:t>
      </w:r>
      <w:proofErr w:type="spellEnd"/>
      <w:r w:rsidRPr="00A4657F">
        <w:t>, C. G. (2013).</w:t>
      </w:r>
      <w:proofErr w:type="gramEnd"/>
      <w:r w:rsidRPr="00A4657F">
        <w:t> </w:t>
      </w:r>
      <w:proofErr w:type="gramStart"/>
      <w:r w:rsidRPr="00A4657F">
        <w:rPr>
          <w:i/>
          <w:iCs/>
        </w:rPr>
        <w:t>E-commerce</w:t>
      </w:r>
      <w:r w:rsidRPr="00A4657F">
        <w:t>.</w:t>
      </w:r>
      <w:proofErr w:type="gramEnd"/>
      <w:r w:rsidRPr="00A4657F">
        <w:t xml:space="preserve"> Pearson.</w:t>
      </w:r>
    </w:p>
    <w:p w:rsidR="00A4657F" w:rsidRDefault="00A4657F" w:rsidP="00992167">
      <w:pPr>
        <w:spacing w:line="480" w:lineRule="auto"/>
      </w:pPr>
    </w:p>
    <w:p w:rsidR="00A4657F" w:rsidRDefault="00A4657F" w:rsidP="00992167">
      <w:pPr>
        <w:spacing w:line="480" w:lineRule="auto"/>
      </w:pPr>
    </w:p>
    <w:sectPr w:rsidR="00A4657F" w:rsidSect="0099216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8E2" w:rsidRDefault="005F78E2" w:rsidP="00992167">
      <w:pPr>
        <w:spacing w:after="0" w:line="240" w:lineRule="auto"/>
      </w:pPr>
      <w:r>
        <w:separator/>
      </w:r>
    </w:p>
  </w:endnote>
  <w:endnote w:type="continuationSeparator" w:id="0">
    <w:p w:rsidR="005F78E2" w:rsidRDefault="005F78E2" w:rsidP="00992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8C" w:rsidRDefault="00DA76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8C" w:rsidRDefault="00DA76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8C" w:rsidRDefault="00DA76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8E2" w:rsidRDefault="005F78E2" w:rsidP="00992167">
      <w:pPr>
        <w:spacing w:after="0" w:line="240" w:lineRule="auto"/>
      </w:pPr>
      <w:r>
        <w:separator/>
      </w:r>
    </w:p>
  </w:footnote>
  <w:footnote w:type="continuationSeparator" w:id="0">
    <w:p w:rsidR="005F78E2" w:rsidRDefault="005F78E2" w:rsidP="00992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8C" w:rsidRDefault="00DA76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167" w:rsidRDefault="00992167">
    <w:pPr>
      <w:pStyle w:val="Header"/>
      <w:jc w:val="right"/>
    </w:pPr>
    <w:r w:rsidRPr="00992167">
      <w:t>S</w:t>
    </w:r>
    <w:r>
      <w:t xml:space="preserve">OURCES OF FUNDING </w:t>
    </w:r>
    <w:r>
      <w:tab/>
    </w:r>
    <w:r>
      <w:tab/>
    </w:r>
    <w:sdt>
      <w:sdtPr>
        <w:id w:val="-8749303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A768C">
          <w:rPr>
            <w:noProof/>
          </w:rPr>
          <w:t>2</w:t>
        </w:r>
        <w:r>
          <w:rPr>
            <w:noProof/>
          </w:rPr>
          <w:fldChar w:fldCharType="end"/>
        </w:r>
      </w:sdtContent>
    </w:sdt>
  </w:p>
  <w:p w:rsidR="00992167" w:rsidRDefault="009921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167" w:rsidRDefault="00992167">
    <w:pPr>
      <w:pStyle w:val="Header"/>
      <w:jc w:val="right"/>
    </w:pPr>
    <w:r>
      <w:t xml:space="preserve">Running head: </w:t>
    </w:r>
    <w:r w:rsidRPr="00992167">
      <w:t>S</w:t>
    </w:r>
    <w:r>
      <w:t xml:space="preserve">OURCES OF FUNDING </w:t>
    </w:r>
    <w:r>
      <w:tab/>
    </w:r>
    <w:r>
      <w:tab/>
    </w:r>
    <w:sdt>
      <w:sdtPr>
        <w:id w:val="-15066608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A768C">
          <w:rPr>
            <w:noProof/>
          </w:rPr>
          <w:t>1</w:t>
        </w:r>
        <w:r>
          <w:rPr>
            <w:noProof/>
          </w:rPr>
          <w:fldChar w:fldCharType="end"/>
        </w:r>
      </w:sdtContent>
    </w:sdt>
  </w:p>
  <w:p w:rsidR="00992167" w:rsidRDefault="009921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DA8"/>
    <w:rsid w:val="00096711"/>
    <w:rsid w:val="00104486"/>
    <w:rsid w:val="001D03F7"/>
    <w:rsid w:val="00486DE2"/>
    <w:rsid w:val="004F3DF1"/>
    <w:rsid w:val="00527DA8"/>
    <w:rsid w:val="005F78E2"/>
    <w:rsid w:val="00992167"/>
    <w:rsid w:val="00A4657F"/>
    <w:rsid w:val="00C00434"/>
    <w:rsid w:val="00DA7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167"/>
  </w:style>
  <w:style w:type="paragraph" w:styleId="Footer">
    <w:name w:val="footer"/>
    <w:basedOn w:val="Normal"/>
    <w:link w:val="FooterChar"/>
    <w:uiPriority w:val="99"/>
    <w:unhideWhenUsed/>
    <w:rsid w:val="00992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1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167"/>
  </w:style>
  <w:style w:type="paragraph" w:styleId="Footer">
    <w:name w:val="footer"/>
    <w:basedOn w:val="Normal"/>
    <w:link w:val="FooterChar"/>
    <w:uiPriority w:val="99"/>
    <w:unhideWhenUsed/>
    <w:rsid w:val="00992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3251</Characters>
  <Application>Microsoft Office Word</Application>
  <DocSecurity>0</DocSecurity>
  <Lines>27</Lines>
  <Paragraphs>7</Paragraphs>
  <ScaleCrop>false</ScaleCrop>
  <LinksUpToDate>false</LinksUpToDate>
  <CharactersWithSpaces>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2018-10-16T11:42:00Z</dcterms:created>
  <dcterms:modified xsi:type="dcterms:W3CDTF">2018-10-16T11:42:00Z</dcterms:modified>
</cp:coreProperties>
</file>